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Default Extension="jpg" ContentType="application/octet-stream"/>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m="http://schemas.openxmlformats.org/officeDocument/2006/math"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xmlns:a14="http://schemas.microsoft.com/office/drawing/2010/main" xmlns:asvg="http://schemas.microsoft.com/office/drawing/2016/SVG/main">
  <w:body>
    <w:p>
      <w:pPr>
        <w:spacing w:line="360" w:before="210" w:after="0" w:lineRule="auto"/>
      </w:pPr>
      <w:r>
        <w:rPr>
          <w:noProof/>
        </w:rPr>
        <w:pict>
          <v:rect alt="" style="width:475.5pt;height:.05pt;mso-width-percent:0;mso-height-percent:0;mso-width-percent:0;mso-height-percent:0" o:hralign="center" o:hrstd="t" o:hr="f">
            <v:stroke filltype="solid" color="#000000" opacity="0" weight="1.0pt"/>
          </v:rect>
        </w:pict>
      </w:r>
    </w:p>
    <w:p>
      <w:pPr>
        <w:spacing w:line="360" w:before="315" w:after="105" w:lineRule="auto"/>
        <w:ind w:left="-30"/>
        <w:jc w:val="left"/>
      </w:pPr>
      <w:bookmarkStart w:id="0" w:name="title_common_age_related_eye_cond_1a9011"/>
      <w:r>
        <w:rPr>
          <w:rFonts w:eastAsia="source serif 4" w:cs="source serif 4" w:ascii="source serif 4" w:hAnsi="source serif 4"/>
          <w:b/>
          <w:color w:val="000000"/>
          <w:sz w:val="24"/>
        </w:rPr>
        <w:t xml:space="preserve">title: "Common Age-Related Eye Conditions in Thousand Oaks Seniors Should Never Be Ignored" slug: "common-age-related-eye-conditions-thousand-oaks-seniors-should-never-ignore" category: "Senior Health" description: "Learn about common age-related eye conditions in Thousand Oaks seniors, early warning signs families should notice, and ways to support safer, more independent daily living."</w:t>
      </w:r>
      <w:bookmarkEnd w:id="0"/>
    </w:p>
    <w:p>
      <w:pPr>
        <w:spacing w:line="270" w:before="157.5" w:after="157.5" w:lineRule="auto"/>
        <w:jc w:val="left"/>
      </w:pPr>
      <w:bookmarkStart w:id="1" w:name="common_age_related_eye_conditions_2fa8b9"/>
      <w:r>
        <w:rPr>
          <w:rFonts w:eastAsia="source serif 4" w:cs="source serif 4" w:ascii="source serif 4" w:hAnsi="source serif 4"/>
          <w:b/>
          <w:color w:val="000000"/>
          <w:sz w:val="39"/>
        </w:rPr>
        <w:t xml:space="preserve">Common Age-Related Eye Conditions in Thousand Oaks Seniors Should Never Be Ignored</w:t>
      </w:r>
      <w:bookmarkEnd w:id="1"/>
    </w:p>
    <w:p>
      <w:pPr>
        <w:spacing w:line="360" w:after="210" w:lineRule="auto"/>
      </w:pPr>
      <w:r>
        <w:rPr>
          <w:rFonts w:eastAsia="source serif 4" w:cs="source serif 4" w:ascii="source serif 4" w:hAnsi="source serif 4"/>
          <w:color w:val="000000"/>
        </w:rPr>
        <w:t xml:space="preserve">Eyes don’t always make a fuss when something’s off. That’s the tricky part. A little blur here, a bit of glare there, and before long, daily life can start feeling like a guessing game. For older adults in Thousand Oaks, staying on top of vision changes can make a real difference in safety, confidence, and day-to-day independence.</w:t>
      </w:r>
    </w:p>
    <w:p>
      <w:pPr>
        <w:spacing w:line="360" w:after="210" w:lineRule="auto"/>
      </w:pPr>
      <w:hyperlink r:id="rId5">
        <w:r>
          <w:rPr>
            <w:rFonts w:eastAsia="source sans 3" w:cs="source sans 3" w:ascii="source sans 3" w:hAnsi="source sans 3"/>
            <w:color w:val="#000"/>
            <w:u w:val="single"/>
          </w:rPr>
          <w:t xml:space="preserve">Common Age-Related Eye Conditions</w:t>
        </w:r>
      </w:hyperlink>
      <w:r>
        <w:rPr>
          <w:rFonts w:eastAsia="source serif 4" w:cs="source serif 4" w:ascii="source serif 4" w:hAnsi="source serif 4"/>
          <w:color w:val="000000"/>
        </w:rPr>
        <w:t xml:space="preserve"> in Thousand Oaks Seniors Should Never Be Ignored because many of them develop slowly and sneak up without much warning. The good news? Knowing what to watch for can help families act before small concerns turn into bigger headaches.</w:t>
      </w:r>
    </w:p>
    <w:p>
      <w:pPr>
        <w:spacing w:line="360" w:before="315" w:after="105" w:lineRule="auto"/>
        <w:ind w:left="-30"/>
        <w:jc w:val="left"/>
      </w:pPr>
      <w:bookmarkStart w:id="2" w:name="what_you_will_learn"/>
      <w:r>
        <w:rPr>
          <w:rFonts w:eastAsia="source serif 4" w:cs="source serif 4" w:ascii="source serif 4" w:hAnsi="source serif 4"/>
          <w:b/>
          <w:color w:val="000000"/>
          <w:sz w:val="24"/>
        </w:rPr>
        <w:t xml:space="preserve">What You Will Learn</w:t>
      </w:r>
      <w:bookmarkEnd w:id="2"/>
    </w:p>
    <w:p>
      <w:pPr>
        <w:numPr>
          <w:ilvl w:val="0"/>
          <w:numId w:val="1"/>
        </w:numPr>
        <w:spacing w:line="360" w:before="105" w:after="105" w:lineRule="auto"/>
      </w:pPr>
      <w:r>
        <w:rPr>
          <w:rFonts w:eastAsia="source serif 4" w:cs="source serif 4" w:ascii="source serif 4" w:hAnsi="source serif 4"/>
          <w:color w:val="000000"/>
          <w:sz w:val="21"/>
        </w:rPr>
        <w:t xml:space="preserve">What the most common age-related eye conditions are for Thousand Oaks seniors.</w:t>
      </w:r>
    </w:p>
    <w:p>
      <w:pPr>
        <w:numPr>
          <w:ilvl w:val="0"/>
          <w:numId w:val="1"/>
        </w:numPr>
        <w:spacing w:line="360" w:before="105" w:after="105" w:lineRule="auto"/>
      </w:pPr>
      <w:r>
        <w:rPr>
          <w:rFonts w:eastAsia="source serif 4" w:cs="source serif 4" w:ascii="source serif 4" w:hAnsi="source serif 4"/>
          <w:color w:val="000000"/>
          <w:sz w:val="21"/>
        </w:rPr>
        <w:t xml:space="preserve">How to notice early vision changes before they become bigger concerns.</w:t>
      </w:r>
    </w:p>
    <w:p>
      <w:pPr>
        <w:numPr>
          <w:ilvl w:val="0"/>
          <w:numId w:val="1"/>
        </w:numPr>
        <w:spacing w:line="360" w:before="105" w:after="105" w:lineRule="auto"/>
      </w:pPr>
      <w:r>
        <w:rPr>
          <w:rFonts w:eastAsia="source serif 4" w:cs="source serif 4" w:ascii="source serif 4" w:hAnsi="source serif 4"/>
          <w:color w:val="000000"/>
          <w:sz w:val="21"/>
        </w:rPr>
        <w:t xml:space="preserve">Why regular eye exams and healthy habits can help protect independence.</w:t>
      </w:r>
    </w:p>
    <w:p>
      <w:pPr>
        <w:numPr>
          <w:ilvl w:val="0"/>
          <w:numId w:val="1"/>
        </w:numPr>
        <w:spacing w:line="360" w:before="105" w:after="105" w:lineRule="auto"/>
      </w:pPr>
      <w:r>
        <w:rPr>
          <w:rFonts w:eastAsia="source serif 4" w:cs="source serif 4" w:ascii="source serif 4" w:hAnsi="source serif 4"/>
          <w:color w:val="000000"/>
          <w:sz w:val="21"/>
        </w:rPr>
        <w:t xml:space="preserve">How families can support loved ones in keeping their vision and daily routines on track.</w:t>
      </w:r>
    </w:p>
    <w:p>
      <w:pPr>
        <w:spacing w:line="360" w:before="315" w:after="105" w:lineRule="auto"/>
        <w:ind w:left="-30"/>
        <w:jc w:val="left"/>
      </w:pPr>
      <w:bookmarkStart w:id="3" w:name="table_of_contents"/>
      <w:r>
        <w:rPr>
          <w:rFonts w:eastAsia="source serif 4" w:cs="source serif 4" w:ascii="source serif 4" w:hAnsi="source serif 4"/>
          <w:b/>
          <w:color w:val="000000"/>
          <w:sz w:val="24"/>
        </w:rPr>
        <w:t xml:space="preserve">Table of Contents</w:t>
      </w:r>
      <w:bookmarkEnd w:id="3"/>
    </w:p>
    <w:p>
      <w:pPr>
        <w:numPr>
          <w:ilvl w:val="0"/>
          <w:numId w:val="2"/>
        </w:numPr>
        <w:spacing w:line="360" w:before="105" w:after="105" w:lineRule="auto"/>
      </w:pPr>
      <w:hyperlink w:anchor="common_age_related_eye_conditions_2fa8b9">
        <w:r>
          <w:rPr>
            <w:rFonts w:eastAsia="source sans 3" w:cs="source sans 3" w:ascii="source sans 3" w:hAnsi="source sans 3"/>
            <w:color w:val="#000"/>
            <w:sz w:val="21"/>
            <w:u w:val="single"/>
          </w:rPr>
          <w:t xml:space="preserve">Common Age-Related Eye Conditions in Thousand Oaks Seniors Should Never Be Ignored</w:t>
        </w:r>
      </w:hyperlink>
    </w:p>
    <w:p>
      <w:pPr>
        <w:numPr>
          <w:ilvl w:val="0"/>
          <w:numId w:val="2"/>
        </w:numPr>
        <w:spacing w:line="360" w:before="105" w:after="105" w:lineRule="auto"/>
      </w:pPr>
      <w:hyperlink w:anchor="signs_families_should_notice">
        <w:r>
          <w:rPr>
            <w:rFonts w:eastAsia="source sans 3" w:cs="source sans 3" w:ascii="source sans 3" w:hAnsi="source sans 3"/>
            <w:color w:val="#000"/>
            <w:sz w:val="21"/>
            <w:u w:val="single"/>
          </w:rPr>
          <w:t xml:space="preserve">Signs Families Should Notice</w:t>
        </w:r>
      </w:hyperlink>
    </w:p>
    <w:p>
      <w:pPr>
        <w:numPr>
          <w:ilvl w:val="0"/>
          <w:numId w:val="2"/>
        </w:numPr>
        <w:spacing w:line="360" w:before="105" w:after="105" w:lineRule="auto"/>
      </w:pPr>
      <w:hyperlink w:anchor="why_early_detection_helps">
        <w:r>
          <w:rPr>
            <w:rFonts w:eastAsia="source sans 3" w:cs="source sans 3" w:ascii="source sans 3" w:hAnsi="source sans 3"/>
            <w:color w:val="#000"/>
            <w:sz w:val="21"/>
            <w:u w:val="single"/>
          </w:rPr>
          <w:t xml:space="preserve">Why Early Detection Helps</w:t>
        </w:r>
      </w:hyperlink>
    </w:p>
    <w:p>
      <w:pPr>
        <w:numPr>
          <w:ilvl w:val="0"/>
          <w:numId w:val="2"/>
        </w:numPr>
        <w:spacing w:line="360" w:before="105" w:after="105" w:lineRule="auto"/>
      </w:pPr>
      <w:hyperlink w:anchor="how_seniors_can_protect_vision">
        <w:r>
          <w:rPr>
            <w:rFonts w:eastAsia="source sans 3" w:cs="source sans 3" w:ascii="source sans 3" w:hAnsi="source sans 3"/>
            <w:color w:val="#000"/>
            <w:sz w:val="21"/>
            <w:u w:val="single"/>
          </w:rPr>
          <w:t xml:space="preserve">How Seniors Can Protect Vision</w:t>
        </w:r>
      </w:hyperlink>
    </w:p>
    <w:p>
      <w:pPr>
        <w:numPr>
          <w:ilvl w:val="0"/>
          <w:numId w:val="2"/>
        </w:numPr>
        <w:spacing w:line="360" w:before="105" w:after="105" w:lineRule="auto"/>
      </w:pPr>
      <w:hyperlink w:anchor="keeping_thousand_oaks_seniors_see_1c4039">
        <w:r>
          <w:rPr>
            <w:rFonts w:eastAsia="source sans 3" w:cs="source sans 3" w:ascii="source sans 3" w:hAnsi="source sans 3"/>
            <w:color w:val="#000"/>
            <w:sz w:val="21"/>
            <w:u w:val="single"/>
          </w:rPr>
          <w:t xml:space="preserve">Keeping Thousand Oaks Seniors Seeing Clearly</w:t>
        </w:r>
      </w:hyperlink>
    </w:p>
    <w:p>
      <w:pPr>
        <w:spacing w:line="360" w:before="315" w:after="105" w:lineRule="auto"/>
        <w:ind w:left="-30"/>
        <w:jc w:val="left"/>
      </w:pPr>
      <w:bookmarkStart w:id="4" w:name="common_age_related_eye_conditions_bcbe7f"/>
      <w:r>
        <w:rPr>
          <w:rFonts w:eastAsia="source serif 4" w:cs="source serif 4" w:ascii="source serif 4" w:hAnsi="source serif 4"/>
          <w:b/>
          <w:color w:val="000000"/>
          <w:sz w:val="24"/>
        </w:rPr>
        <w:t xml:space="preserve">Common Age-Related Eye Conditions in Thousand Oaks Seniors Should Never Be Ignored</w:t>
      </w:r>
      <w:bookmarkEnd w:id="4"/>
    </w:p>
    <w:p>
      <w:pPr>
        <w:spacing w:line="360" w:after="210" w:lineRule="auto"/>
      </w:pPr>
      <w:r>
        <w:rPr>
          <w:rFonts w:eastAsia="source serif 4" w:cs="source serif 4" w:ascii="source serif 4" w:hAnsi="source serif 4"/>
          <w:color w:val="000000"/>
        </w:rPr>
        <w:t xml:space="preserve">Aging changes the eyes just like it changes the rest of the body. Some shifts are normal, but others point to conditions that deserve attention. Here are the big ones.</w:t>
      </w:r>
    </w:p>
    <w:p>
      <w:pPr>
        <w:spacing w:line="360" w:before="315" w:after="105" w:lineRule="auto"/>
        <w:ind w:left="-30"/>
        <w:jc w:val="left"/>
      </w:pPr>
      <w:bookmarkStart w:id="5" w:name="cataracts"/>
      <w:r>
        <w:rPr>
          <w:rFonts w:eastAsia="source serif 4" w:cs="source serif 4" w:ascii="source serif 4" w:hAnsi="source serif 4"/>
          <w:b/>
          <w:color w:val="000000"/>
          <w:sz w:val="24"/>
        </w:rPr>
        <w:t xml:space="preserve">Cataracts</w:t>
      </w:r>
      <w:bookmarkEnd w:id="5"/>
    </w:p>
    <w:p>
      <w:pPr>
        <w:spacing w:line="360" w:after="210" w:lineRule="auto"/>
      </w:pPr>
      <w:r>
        <w:rPr>
          <w:rFonts w:eastAsia="source serif 4" w:cs="source serif 4" w:ascii="source serif 4" w:hAnsi="source serif 4"/>
          <w:color w:val="000000"/>
        </w:rPr>
        <w:t xml:space="preserve">Cataracts cause the eye’s lens to become cloudy, </w:t>
      </w:r>
      <w:hyperlink r:id="rId6">
        <w:r>
          <w:rPr>
            <w:rFonts w:eastAsia="source sans 3" w:cs="source sans 3" w:ascii="source sans 3" w:hAnsi="source sans 3"/>
            <w:color w:val="#000"/>
            <w:u w:val="single"/>
          </w:rPr>
          <w:t xml:space="preserve">making vision look hazy</w:t>
        </w:r>
      </w:hyperlink>
      <w:r>
        <w:rPr>
          <w:rFonts w:eastAsia="source serif 4" w:cs="source serif 4" w:ascii="source serif 4" w:hAnsi="source serif 4"/>
          <w:color w:val="000000"/>
        </w:rPr>
        <w:t xml:space="preserve"> or washed out. Many seniors describe it like looking through a foggy window. Colors may seem dull, headlights can become annoying at night, and reading may take more effort than usual.</w:t>
      </w:r>
    </w:p>
    <w:p>
      <w:pPr>
        <w:spacing w:line="360" w:before="315" w:after="105" w:lineRule="auto"/>
        <w:ind w:left="-30"/>
        <w:jc w:val="left"/>
      </w:pPr>
      <w:bookmarkStart w:id="6" w:name="glaucoma"/>
      <w:r>
        <w:rPr>
          <w:rFonts w:eastAsia="source serif 4" w:cs="source serif 4" w:ascii="source serif 4" w:hAnsi="source serif 4"/>
          <w:b/>
          <w:color w:val="000000"/>
          <w:sz w:val="24"/>
        </w:rPr>
        <w:t xml:space="preserve">Glaucoma</w:t>
      </w:r>
      <w:bookmarkEnd w:id="6"/>
    </w:p>
    <w:p>
      <w:pPr>
        <w:spacing w:line="360" w:after="210" w:lineRule="auto"/>
      </w:pPr>
      <w:r>
        <w:rPr>
          <w:rFonts w:eastAsia="source serif 4" w:cs="source serif 4" w:ascii="source serif 4" w:hAnsi="source serif 4"/>
          <w:color w:val="000000"/>
        </w:rPr>
        <w:t xml:space="preserve">Glaucoma is often called the “silent thief of sight” for a reason. It can damage the optic nerve slowly, sometimes without obvious symptoms at first. By the time vision changes become noticeable, some damage may already be done. That’s why regular eye exams matter so much.</w:t>
      </w:r>
    </w:p>
    <w:p>
      <w:pPr>
        <w:spacing w:line="360" w:before="315" w:after="105" w:lineRule="auto"/>
        <w:ind w:left="-30"/>
        <w:jc w:val="left"/>
      </w:pPr>
      <w:bookmarkStart w:id="7" w:name="age_related_macular_degeneration"/>
      <w:r>
        <w:rPr>
          <w:rFonts w:eastAsia="source serif 4" w:cs="source serif 4" w:ascii="source serif 4" w:hAnsi="source serif 4"/>
          <w:b/>
          <w:color w:val="000000"/>
          <w:sz w:val="24"/>
        </w:rPr>
        <w:t xml:space="preserve">Age-Related Macular Degeneration</w:t>
      </w:r>
      <w:bookmarkEnd w:id="7"/>
    </w:p>
    <w:p>
      <w:pPr>
        <w:spacing w:line="360" w:after="210" w:lineRule="auto"/>
      </w:pPr>
      <w:r>
        <w:rPr>
          <w:rFonts w:eastAsia="source serif 4" w:cs="source serif 4" w:ascii="source serif 4" w:hAnsi="source serif 4"/>
          <w:color w:val="000000"/>
        </w:rPr>
        <w:t xml:space="preserve">Age-related macular degeneration affects central vision, which is the part needed for reading, recognizing faces, and seeing fine detail. Straight lines may look bent, or a dark spot may appear in the center of sight. That can make everyday tasks frustrating in a hurry and may affect confidence, too.</w:t>
      </w:r>
    </w:p>
    <w:p>
      <w:pPr>
        <w:spacing w:line="360" w:before="315" w:after="105" w:lineRule="auto"/>
        <w:ind w:left="-30"/>
        <w:jc w:val="left"/>
      </w:pPr>
      <w:bookmarkStart w:id="8" w:name="diabetic_retinopathy"/>
      <w:r>
        <w:rPr>
          <w:rFonts w:eastAsia="source serif 4" w:cs="source serif 4" w:ascii="source serif 4" w:hAnsi="source serif 4"/>
          <w:b/>
          <w:color w:val="000000"/>
          <w:sz w:val="24"/>
        </w:rPr>
        <w:t xml:space="preserve">Diabetic Retinopathy</w:t>
      </w:r>
      <w:bookmarkEnd w:id="8"/>
    </w:p>
    <w:p>
      <w:pPr>
        <w:spacing w:line="360" w:after="210" w:lineRule="auto"/>
      </w:pPr>
      <w:r>
        <w:rPr>
          <w:rFonts w:eastAsia="source serif 4" w:cs="source serif 4" w:ascii="source serif 4" w:hAnsi="source serif 4"/>
          <w:color w:val="000000"/>
        </w:rPr>
        <w:t xml:space="preserve">For seniors living with </w:t>
      </w:r>
      <w:hyperlink r:id="rId7">
        <w:r>
          <w:rPr>
            <w:rFonts w:eastAsia="source sans 3" w:cs="source sans 3" w:ascii="source sans 3" w:hAnsi="source sans 3"/>
            <w:color w:val="#000"/>
            <w:u w:val="single"/>
          </w:rPr>
          <w:t xml:space="preserve">diabetes</w:t>
        </w:r>
      </w:hyperlink>
      <w:r>
        <w:rPr>
          <w:rFonts w:eastAsia="source serif 4" w:cs="source serif 4" w:ascii="source serif 4" w:hAnsi="source serif 4"/>
          <w:color w:val="000000"/>
        </w:rPr>
        <w:t xml:space="preserve">, this condition is a serious concern. It affects the blood vessels in the retina and can lead to blurred vision or even vision loss if left unchecked. Managing blood sugar and getting regular eye exams go hand in hand here.</w:t>
      </w:r>
    </w:p>
    <w:p>
      <w:pPr>
        <w:spacing w:line="360" w:before="315" w:after="105" w:lineRule="auto"/>
        <w:ind w:left="-30"/>
        <w:jc w:val="left"/>
      </w:pPr>
      <w:bookmarkStart w:id="9" w:name="dry_eye_and_presbyopia"/>
      <w:r>
        <w:rPr>
          <w:rFonts w:eastAsia="source serif 4" w:cs="source serif 4" w:ascii="source serif 4" w:hAnsi="source serif 4"/>
          <w:b/>
          <w:color w:val="000000"/>
          <w:sz w:val="24"/>
        </w:rPr>
        <w:t xml:space="preserve">Dry Eye and Presbyopia</w:t>
      </w:r>
      <w:bookmarkEnd w:id="9"/>
    </w:p>
    <w:p>
      <w:pPr>
        <w:spacing w:line="360" w:after="210" w:lineRule="auto"/>
      </w:pPr>
      <w:r>
        <w:rPr>
          <w:rFonts w:eastAsia="source serif 4" w:cs="source serif 4" w:ascii="source serif 4" w:hAnsi="source serif 4"/>
          <w:color w:val="000000"/>
        </w:rPr>
        <w:t xml:space="preserve">Dry eye can leave eyes feeling gritty, irritated, or tired. Presbyopia, on the other hand, makes close-up reading tougher with age. These may sound minor compared to other conditions, but they can still cause a lot of daily annoyance and make everyday tasks harder than they need to be.</w:t>
      </w:r>
    </w:p>
    <w:p>
      <w:pPr>
        <w:spacing w:line="360" w:before="315" w:after="105" w:lineRule="auto"/>
        <w:ind w:left="-30"/>
        <w:jc w:val="left"/>
      </w:pPr>
      <w:bookmarkStart w:id="10" w:name="signs_families_should_notice"/>
      <w:r>
        <w:rPr>
          <w:rFonts w:eastAsia="source serif 4" w:cs="source serif 4" w:ascii="source serif 4" w:hAnsi="source serif 4"/>
          <w:b/>
          <w:color w:val="000000"/>
          <w:sz w:val="24"/>
        </w:rPr>
        <w:t xml:space="preserve">Signs Families Should Notice</w:t>
      </w:r>
      <w:bookmarkEnd w:id="10"/>
    </w:p>
    <w:p>
      <w:pPr>
        <w:spacing w:line="360" w:after="210" w:lineRule="auto"/>
      </w:pPr>
      <w:hyperlink r:id="rId8">
        <w:r>
          <w:rPr>
            <w:rFonts w:eastAsia="source sans 3" w:cs="source sans 3" w:ascii="source sans 3" w:hAnsi="source sans 3"/>
            <w:color w:val="#000"/>
            <w:u w:val="single"/>
          </w:rPr>
          <w:t xml:space="preserve">Vision changes</w:t>
        </w:r>
      </w:hyperlink>
      <w:r>
        <w:rPr>
          <w:rFonts w:eastAsia="source serif 4" w:cs="source serif 4" w:ascii="source serif 4" w:hAnsi="source serif 4"/>
          <w:color w:val="000000"/>
        </w:rPr>
        <w:t xml:space="preserve"> don’t always show up as a dramatic crisis. More often, they creep in through small clues. Families and caregivers should keep an eye out for these signs:</w:t>
      </w:r>
    </w:p>
    <w:p>
      <w:pPr>
        <w:numPr>
          <w:ilvl w:val="0"/>
          <w:numId w:val="3"/>
        </w:numPr>
        <w:spacing w:line="360" w:before="105" w:after="105" w:lineRule="auto"/>
      </w:pPr>
      <w:r>
        <w:rPr>
          <w:rFonts w:eastAsia="source serif 4" w:cs="source serif 4" w:ascii="source serif 4" w:hAnsi="source serif 4"/>
          <w:color w:val="000000"/>
          <w:sz w:val="21"/>
        </w:rPr>
        <w:t xml:space="preserve">Squinting more than usual.</w:t>
      </w:r>
    </w:p>
    <w:p>
      <w:pPr>
        <w:numPr>
          <w:ilvl w:val="0"/>
          <w:numId w:val="3"/>
        </w:numPr>
        <w:spacing w:line="360" w:before="105" w:after="105" w:lineRule="auto"/>
      </w:pPr>
      <w:r>
        <w:rPr>
          <w:rFonts w:eastAsia="source serif 4" w:cs="source serif 4" w:ascii="source serif 4" w:hAnsi="source serif 4"/>
          <w:color w:val="000000"/>
          <w:sz w:val="21"/>
        </w:rPr>
        <w:t xml:space="preserve">Trouble reading labels, menus, or medication bottles.</w:t>
      </w:r>
    </w:p>
    <w:p>
      <w:pPr>
        <w:numPr>
          <w:ilvl w:val="0"/>
          <w:numId w:val="3"/>
        </w:numPr>
        <w:spacing w:line="360" w:before="105" w:after="105" w:lineRule="auto"/>
      </w:pPr>
      <w:r>
        <w:rPr>
          <w:rFonts w:eastAsia="source serif 4" w:cs="source serif 4" w:ascii="source serif 4" w:hAnsi="source serif 4"/>
          <w:color w:val="000000"/>
          <w:sz w:val="21"/>
        </w:rPr>
        <w:t xml:space="preserve">Bumping into furniture or missing steps.</w:t>
      </w:r>
    </w:p>
    <w:p>
      <w:pPr>
        <w:numPr>
          <w:ilvl w:val="0"/>
          <w:numId w:val="3"/>
        </w:numPr>
        <w:spacing w:line="360" w:before="105" w:after="105" w:lineRule="auto"/>
      </w:pPr>
      <w:r>
        <w:rPr>
          <w:rFonts w:eastAsia="source serif 4" w:cs="source serif 4" w:ascii="source serif 4" w:hAnsi="source serif 4"/>
          <w:color w:val="000000"/>
          <w:sz w:val="21"/>
        </w:rPr>
        <w:t xml:space="preserve">Complaints about glare, halos, or dim light.</w:t>
      </w:r>
    </w:p>
    <w:p>
      <w:pPr>
        <w:numPr>
          <w:ilvl w:val="0"/>
          <w:numId w:val="3"/>
        </w:numPr>
        <w:spacing w:line="360" w:before="105" w:after="105" w:lineRule="auto"/>
      </w:pPr>
      <w:r>
        <w:rPr>
          <w:rFonts w:eastAsia="source serif 4" w:cs="source serif 4" w:ascii="source serif 4" w:hAnsi="source serif 4"/>
          <w:color w:val="000000"/>
          <w:sz w:val="21"/>
        </w:rPr>
        <w:t xml:space="preserve">Pulling back from driving or evening activities.</w:t>
      </w:r>
    </w:p>
    <w:p>
      <w:pPr>
        <w:numPr>
          <w:ilvl w:val="0"/>
          <w:numId w:val="3"/>
        </w:numPr>
        <w:spacing w:line="360" w:before="105" w:after="105" w:lineRule="auto"/>
      </w:pPr>
      <w:r>
        <w:rPr>
          <w:rFonts w:eastAsia="source serif 4" w:cs="source serif 4" w:ascii="source serif 4" w:hAnsi="source serif 4"/>
          <w:color w:val="000000"/>
          <w:sz w:val="21"/>
        </w:rPr>
        <w:t xml:space="preserve">Frequently changing glasses or saying vision “just feels off.”</w:t>
      </w:r>
    </w:p>
    <w:p>
      <w:pPr>
        <w:spacing w:line="360" w:after="210" w:lineRule="auto"/>
      </w:pPr>
      <w:r>
        <w:rPr>
          <w:rFonts w:eastAsia="source serif 4" w:cs="source serif 4" w:ascii="source serif 4" w:hAnsi="source serif 4"/>
          <w:color w:val="000000"/>
        </w:rPr>
        <w:t xml:space="preserve">If any of these show up, it’s worth paying attention. A small pattern can reveal a bigger issue, especially when it keeps happening over time.</w:t>
      </w:r>
    </w:p>
    <w:p>
      <w:pPr>
        <w:spacing w:line="360" w:before="315" w:after="105" w:lineRule="auto"/>
        <w:ind w:left="-30"/>
        <w:jc w:val="left"/>
      </w:pPr>
      <w:bookmarkStart w:id="11" w:name="why_early_detection_helps"/>
      <w:r>
        <w:rPr>
          <w:rFonts w:eastAsia="source serif 4" w:cs="source serif 4" w:ascii="source serif 4" w:hAnsi="source serif 4"/>
          <w:b/>
          <w:color w:val="000000"/>
          <w:sz w:val="24"/>
        </w:rPr>
        <w:t xml:space="preserve">Why Early Detection Helps</w:t>
      </w:r>
      <w:bookmarkEnd w:id="11"/>
    </w:p>
    <w:p>
      <w:pPr>
        <w:spacing w:line="360" w:after="210" w:lineRule="auto"/>
      </w:pPr>
      <w:r>
        <w:rPr>
          <w:rFonts w:eastAsia="source serif 4" w:cs="source serif 4" w:ascii="source serif 4" w:hAnsi="source serif 4"/>
          <w:color w:val="000000"/>
        </w:rPr>
        <w:t xml:space="preserve">Catching eye problems early can protect more than eyesight. It can also help older adults stay safer and more confident at home and out in the community. Regular eye exams may spot trouble before symptoms become obvious, which gives families a better shot at preserving vision.</w:t>
      </w:r>
    </w:p>
    <w:p>
      <w:pPr>
        <w:spacing w:line="360" w:after="210" w:lineRule="auto"/>
      </w:pPr>
      <w:r>
        <w:rPr>
          <w:rFonts w:eastAsia="source serif 4" w:cs="source serif 4" w:ascii="source serif 4" w:hAnsi="source serif 4"/>
          <w:color w:val="000000"/>
        </w:rPr>
        <w:t xml:space="preserve">That matters a lot in Thousand Oaks, where active routines, errands, and community life often depend on clear sight. A timely exam can uncover cataracts, glaucoma, or retinal changes before they start throwing life off balance. In many cases, early action can slow progression and reduce the risk of serious vision loss.</w:t>
      </w:r>
    </w:p>
    <w:p>
      <w:pPr>
        <w:spacing w:line="360" w:before="315" w:after="105" w:lineRule="auto"/>
        <w:ind w:left="-30"/>
        <w:jc w:val="left"/>
      </w:pPr>
      <w:bookmarkStart w:id="12" w:name="how_seniors_can_protect_vision"/>
      <w:r>
        <w:rPr>
          <w:rFonts w:eastAsia="source serif 4" w:cs="source serif 4" w:ascii="source serif 4" w:hAnsi="source serif 4"/>
          <w:b/>
          <w:color w:val="000000"/>
          <w:sz w:val="24"/>
        </w:rPr>
        <w:t xml:space="preserve">How Seniors Can Protect Vision</w:t>
      </w:r>
      <w:bookmarkEnd w:id="12"/>
    </w:p>
    <w:p>
      <w:pPr>
        <w:spacing w:line="360" w:after="210" w:lineRule="auto"/>
      </w:pPr>
      <w:r>
        <w:rPr>
          <w:rFonts w:eastAsia="source serif 4" w:cs="source serif 4" w:ascii="source serif 4" w:hAnsi="source serif 4"/>
          <w:color w:val="000000"/>
        </w:rPr>
        <w:t xml:space="preserve">A few steady habits can go a long way. Nothing fancy, just the sort of care that adds up over time.</w:t>
      </w:r>
    </w:p>
    <w:p>
      <w:pPr>
        <w:numPr>
          <w:ilvl w:val="0"/>
          <w:numId w:val="4"/>
        </w:numPr>
        <w:spacing w:line="360" w:before="105" w:after="105" w:lineRule="auto"/>
      </w:pPr>
      <w:r>
        <w:rPr>
          <w:rFonts w:eastAsia="source serif 4" w:cs="source serif 4" w:ascii="source serif 4" w:hAnsi="source serif 4"/>
          <w:color w:val="000000"/>
          <w:sz w:val="21"/>
        </w:rPr>
        <w:t xml:space="preserve">Schedule routine comprehensive eye exams.</w:t>
      </w:r>
    </w:p>
    <w:p>
      <w:pPr>
        <w:numPr>
          <w:ilvl w:val="0"/>
          <w:numId w:val="4"/>
        </w:numPr>
        <w:spacing w:line="360" w:before="105" w:after="105" w:lineRule="auto"/>
      </w:pPr>
      <w:r>
        <w:rPr>
          <w:rFonts w:eastAsia="source serif 4" w:cs="source serif 4" w:ascii="source serif 4" w:hAnsi="source serif 4"/>
          <w:color w:val="000000"/>
          <w:sz w:val="21"/>
        </w:rPr>
        <w:t xml:space="preserve">Manage diabetes, blood pressure, and cholesterol.</w:t>
      </w:r>
    </w:p>
    <w:p>
      <w:pPr>
        <w:numPr>
          <w:ilvl w:val="0"/>
          <w:numId w:val="4"/>
        </w:numPr>
        <w:spacing w:line="360" w:before="105" w:after="105" w:lineRule="auto"/>
      </w:pPr>
      <w:r>
        <w:rPr>
          <w:rFonts w:eastAsia="source serif 4" w:cs="source serif 4" w:ascii="source serif 4" w:hAnsi="source serif 4"/>
          <w:color w:val="000000"/>
          <w:sz w:val="21"/>
        </w:rPr>
        <w:t xml:space="preserve">Wear sunglasses that block UV rays.</w:t>
      </w:r>
    </w:p>
    <w:p>
      <w:pPr>
        <w:numPr>
          <w:ilvl w:val="0"/>
          <w:numId w:val="4"/>
        </w:numPr>
        <w:spacing w:line="360" w:before="105" w:after="105" w:lineRule="auto"/>
      </w:pPr>
      <w:r>
        <w:rPr>
          <w:rFonts w:eastAsia="source serif 4" w:cs="source serif 4" w:ascii="source serif 4" w:hAnsi="source serif 4"/>
          <w:color w:val="000000"/>
          <w:sz w:val="21"/>
        </w:rPr>
        <w:t xml:space="preserve">Use brighter lighting for reading and walking.</w:t>
      </w:r>
    </w:p>
    <w:p>
      <w:pPr>
        <w:numPr>
          <w:ilvl w:val="0"/>
          <w:numId w:val="4"/>
        </w:numPr>
        <w:spacing w:line="360" w:before="105" w:after="105" w:lineRule="auto"/>
      </w:pPr>
      <w:r>
        <w:rPr>
          <w:rFonts w:eastAsia="source serif 4" w:cs="source serif 4" w:ascii="source serif 4" w:hAnsi="source serif 4"/>
          <w:color w:val="000000"/>
          <w:sz w:val="21"/>
        </w:rPr>
        <w:t xml:space="preserve">Keep walkways free of clutter.</w:t>
      </w:r>
    </w:p>
    <w:p>
      <w:pPr>
        <w:numPr>
          <w:ilvl w:val="0"/>
          <w:numId w:val="4"/>
        </w:numPr>
        <w:spacing w:line="360" w:before="105" w:after="105" w:lineRule="auto"/>
      </w:pPr>
      <w:r>
        <w:rPr>
          <w:rFonts w:eastAsia="source serif 4" w:cs="source serif 4" w:ascii="source serif 4" w:hAnsi="source serif 4"/>
          <w:color w:val="000000"/>
          <w:sz w:val="21"/>
        </w:rPr>
        <w:t xml:space="preserve">Don’t shrug off new symptoms.</w:t>
      </w:r>
    </w:p>
    <w:p>
      <w:pPr>
        <w:spacing w:line="360" w:after="210" w:lineRule="auto"/>
      </w:pPr>
      <w:r>
        <w:rPr>
          <w:rFonts w:eastAsia="source serif 4" w:cs="source serif 4" w:ascii="source serif 4" w:hAnsi="source serif 4"/>
          <w:color w:val="000000"/>
        </w:rPr>
        <w:t xml:space="preserve">Caregivers can help too, especially by noticing changes, organizing appointments, and </w:t>
      </w:r>
      <w:hyperlink r:id="rId9">
        <w:r>
          <w:rPr>
            <w:rFonts w:eastAsia="source sans 3" w:cs="source sans 3" w:ascii="source sans 3" w:hAnsi="source sans 3"/>
            <w:color w:val="#000"/>
            <w:u w:val="single"/>
          </w:rPr>
          <w:t xml:space="preserve">making the home safer</w:t>
        </w:r>
      </w:hyperlink>
      <w:r>
        <w:rPr>
          <w:rFonts w:eastAsia="source serif 4" w:cs="source serif 4" w:ascii="source serif 4" w:hAnsi="source serif 4"/>
          <w:color w:val="000000"/>
        </w:rPr>
        <w:t xml:space="preserve">. Sometimes the smallest support makes the biggest difference, especially when vision starts to change gradually.</w:t>
      </w:r>
    </w:p>
    <w:p>
      <w:pPr>
        <w:spacing w:line="360" w:before="315" w:after="105" w:lineRule="auto"/>
        <w:ind w:left="-30"/>
        <w:jc w:val="left"/>
      </w:pPr>
      <w:bookmarkStart w:id="13" w:name="frequently_asked_questions"/>
      <w:r>
        <w:rPr>
          <w:rFonts w:eastAsia="source serif 4" w:cs="source serif 4" w:ascii="source serif 4" w:hAnsi="source serif 4"/>
          <w:b/>
          <w:color w:val="000000"/>
          <w:sz w:val="24"/>
        </w:rPr>
        <w:t xml:space="preserve">Frequently Asked Questions</w:t>
      </w:r>
      <w:bookmarkEnd w:id="13"/>
    </w:p>
    <w:p>
      <w:pPr>
        <w:spacing w:line="360" w:after="210" w:lineRule="auto"/>
      </w:pPr>
      <w:r>
        <w:rPr>
          <w:rFonts w:eastAsia="source serif 4" w:cs="source serif 4" w:ascii="source serif 4" w:hAnsi="source serif 4"/>
          <w:b/>
          <w:color w:val="000000"/>
        </w:rPr>
        <w:t xml:space="preserve">Q: What are the most common age-related eye conditions in seniors?</w:t>
      </w:r>
      <w:r>
        <w:rPr>
          <w:rFonts w:eastAsia="source serif 4" w:cs="source serif 4" w:ascii="source serif 4" w:hAnsi="source serif 4"/>
          <w:color w:val="000000"/>
        </w:rPr>
        <w:br w:type="textWrapping"/>
      </w:r>
      <w:r>
        <w:rPr>
          <w:rFonts w:eastAsia="source serif 4" w:cs="source serif 4" w:ascii="source serif 4" w:hAnsi="source serif 4"/>
          <w:color w:val="000000"/>
        </w:rPr>
        <w:t xml:space="preserve">A: The most common concerns include cataracts, glaucoma, age-related macular degeneration, diabetic retinopathy, dry eye, and presbyopia.</w:t>
      </w:r>
    </w:p>
    <w:p>
      <w:pPr>
        <w:spacing w:line="360" w:after="210" w:lineRule="auto"/>
      </w:pPr>
      <w:r>
        <w:rPr>
          <w:rFonts w:eastAsia="source serif 4" w:cs="source serif 4" w:ascii="source serif 4" w:hAnsi="source serif 4"/>
          <w:b/>
          <w:color w:val="000000"/>
        </w:rPr>
        <w:t xml:space="preserve">Q: How often should seniors get an eye exam?</w:t>
      </w:r>
      <w:r>
        <w:rPr>
          <w:rFonts w:eastAsia="source serif 4" w:cs="source serif 4" w:ascii="source serif 4" w:hAnsi="source serif 4"/>
          <w:color w:val="000000"/>
        </w:rPr>
        <w:br w:type="textWrapping"/>
      </w:r>
      <w:r>
        <w:rPr>
          <w:rFonts w:eastAsia="source serif 4" w:cs="source serif 4" w:ascii="source serif 4" w:hAnsi="source serif 4"/>
          <w:color w:val="000000"/>
        </w:rPr>
        <w:t xml:space="preserve">A: Many older adults should have a comprehensive eye exam once a year, though some may need more frequent visits depending on health history and symptoms.</w:t>
      </w:r>
    </w:p>
    <w:p>
      <w:pPr>
        <w:spacing w:line="360" w:after="210" w:lineRule="auto"/>
      </w:pPr>
      <w:r>
        <w:rPr>
          <w:rFonts w:eastAsia="source serif 4" w:cs="source serif 4" w:ascii="source serif 4" w:hAnsi="source serif 4"/>
          <w:b/>
          <w:color w:val="000000"/>
        </w:rPr>
        <w:t xml:space="preserve">Q: Can eye conditions affect independence?</w:t>
      </w:r>
      <w:r>
        <w:rPr>
          <w:rFonts w:eastAsia="source serif 4" w:cs="source serif 4" w:ascii="source serif 4" w:hAnsi="source serif 4"/>
          <w:color w:val="000000"/>
        </w:rPr>
        <w:br w:type="textWrapping"/>
      </w:r>
      <w:r>
        <w:rPr>
          <w:rFonts w:eastAsia="source serif 4" w:cs="source serif 4" w:ascii="source serif 4" w:hAnsi="source serif 4"/>
          <w:color w:val="000000"/>
        </w:rPr>
        <w:t xml:space="preserve">A: Yes. Poor vision can affect driving, walking safely, reading, cooking, and taking medications correctly, which can reduce confidence and independence.</w:t>
      </w:r>
    </w:p>
    <w:p>
      <w:pPr>
        <w:spacing w:line="360" w:after="210" w:lineRule="auto"/>
      </w:pPr>
      <w:r>
        <w:rPr>
          <w:rFonts w:eastAsia="source serif 4" w:cs="source serif 4" w:ascii="source serif 4" w:hAnsi="source serif 4"/>
          <w:b/>
          <w:color w:val="000000"/>
        </w:rPr>
        <w:t xml:space="preserve">Q: What symptoms should families take seriously?</w:t>
      </w:r>
      <w:r>
        <w:rPr>
          <w:rFonts w:eastAsia="source serif 4" w:cs="source serif 4" w:ascii="source serif 4" w:hAnsi="source serif 4"/>
          <w:color w:val="000000"/>
        </w:rPr>
        <w:br w:type="textWrapping"/>
      </w:r>
      <w:r>
        <w:rPr>
          <w:rFonts w:eastAsia="source serif 4" w:cs="source serif 4" w:ascii="source serif 4" w:hAnsi="source serif 4"/>
          <w:color w:val="000000"/>
        </w:rPr>
        <w:t xml:space="preserve">A: Blurred vision, trouble seeing at night, glare, halos, sudden vision changes, or difficulty recognizing faces should never be brushed aside.</w:t>
      </w:r>
    </w:p>
    <w:p>
      <w:pPr>
        <w:spacing w:line="360" w:after="210" w:lineRule="auto"/>
      </w:pPr>
      <w:r>
        <w:rPr>
          <w:rFonts w:eastAsia="source serif 4" w:cs="source serif 4" w:ascii="source serif 4" w:hAnsi="source serif 4"/>
          <w:b/>
          <w:color w:val="000000"/>
        </w:rPr>
        <w:t xml:space="preserve">Q: Why is glaucoma so dangerous?</w:t>
      </w:r>
      <w:r>
        <w:rPr>
          <w:rFonts w:eastAsia="source serif 4" w:cs="source serif 4" w:ascii="source serif 4" w:hAnsi="source serif 4"/>
          <w:color w:val="000000"/>
        </w:rPr>
        <w:br w:type="textWrapping"/>
      </w:r>
      <w:r>
        <w:rPr>
          <w:rFonts w:eastAsia="source serif 4" w:cs="source serif 4" w:ascii="source serif 4" w:hAnsi="source serif 4"/>
          <w:color w:val="000000"/>
        </w:rPr>
        <w:t xml:space="preserve">A: Glaucoma can damage vision gradually and often without early warning signs, so people may not notice it until loss has already occurred.</w:t>
      </w:r>
    </w:p>
    <w:p>
      <w:pPr>
        <w:spacing w:line="360" w:before="315" w:after="105" w:lineRule="auto"/>
        <w:ind w:left="-30"/>
        <w:jc w:val="left"/>
      </w:pPr>
      <w:bookmarkStart w:id="14" w:name="keeping_thousand_oaks_seniors_see_1c4039"/>
      <w:r>
        <w:rPr>
          <w:rFonts w:eastAsia="source serif 4" w:cs="source serif 4" w:ascii="source serif 4" w:hAnsi="source serif 4"/>
          <w:b/>
          <w:color w:val="000000"/>
          <w:sz w:val="24"/>
        </w:rPr>
        <w:t xml:space="preserve">Keeping Thousand Oaks Seniors Seeing Clearly</w:t>
      </w:r>
      <w:bookmarkEnd w:id="14"/>
    </w:p>
    <w:p>
      <w:pPr>
        <w:spacing w:line="360" w:after="210" w:lineRule="auto"/>
      </w:pPr>
      <w:r>
        <w:rPr>
          <w:rFonts w:eastAsia="source serif 4" w:cs="source serif 4" w:ascii="source serif 4" w:hAnsi="source serif 4"/>
          <w:color w:val="000000"/>
        </w:rPr>
        <w:t xml:space="preserve">Common Age-Related Eye Conditions in Thousand Oaks Seniors Should Never Be Ignored because vision problems can quietly chip away at safety, routine, and independence. The sooner families notice changes, the easier it is to respond with the right care.</w:t>
      </w:r>
    </w:p>
    <w:p>
      <w:pPr>
        <w:spacing w:line="360" w:after="210" w:lineRule="auto"/>
      </w:pPr>
      <w:r>
        <w:rPr>
          <w:rFonts w:eastAsia="source serif 4" w:cs="source serif 4" w:ascii="source serif 4" w:hAnsi="source serif 4"/>
          <w:color w:val="000000"/>
        </w:rPr>
        <w:t xml:space="preserve">If you’ve noticed changes in a loved one’s vision or want support in creating a safer daily routine, reach out to </w:t>
      </w:r>
      <w:hyperlink r:id="rId10">
        <w:r>
          <w:rPr>
            <w:rFonts w:eastAsia="source sans 3" w:cs="source sans 3" w:ascii="source sans 3" w:hAnsi="source sans 3"/>
            <w:color w:val="#000"/>
            <w:u w:val="single"/>
          </w:rPr>
          <w:t xml:space="preserve">Always Best Care of Thousand Oaks</w:t>
        </w:r>
      </w:hyperlink>
      <w:r>
        <w:rPr>
          <w:rFonts w:eastAsia="source serif 4" w:cs="source serif 4" w:ascii="source serif 4" w:hAnsi="source serif 4"/>
          <w:color w:val="000000"/>
        </w:rPr>
        <w:t xml:space="preserve"> at </w:t>
      </w:r>
      <w:hyperlink r:id="rId11">
        <w:r>
          <w:rPr>
            <w:rFonts w:eastAsia="source sans 3" w:cs="source sans 3" w:ascii="source sans 3" w:hAnsi="source sans 3"/>
            <w:color w:val="#000"/>
            <w:u w:val="single"/>
          </w:rPr>
          <w:t xml:space="preserve">(805) 691-0586</w:t>
        </w:r>
      </w:hyperlink>
      <w:r>
        <w:rPr>
          <w:rFonts w:eastAsia="source serif 4" w:cs="source serif 4" w:ascii="source serif 4" w:hAnsi="source serif 4"/>
          <w:color w:val="000000"/>
        </w:rPr>
        <w:t xml:space="preserve"> today to learn how compassionate care can help.</w:t>
      </w:r>
    </w:p>
    <w:sectPr>
      <w:pgSz w:w="12240" w:h="15840" w:orient="portrait"/>
      <w:pgMar w:top="1365" w:right="1365" w:bottom="1365" w:left="1365" w:header="720" w:footer="720" w:gutter="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ource serif 4">
    <w:family w:val="auto"/>
    <w:pitch w:val="variable"/>
  </w:font>
  <w:font w:name="source sans 3">
    <w:family w:val="auto"/>
    <w:pitch w:val="variable"/>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2">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3">
    <w:multiLevelType w:val="hybridMultilevel"/>
    <w:lvl w:ilvl="0">
      <w:start w:val="1"/>
      <w:numFmt w:val="bullet"/>
      <w:lvlText w:val=""/>
      <w:lvlJc w:val="left"/>
      <w:pPr>
        <w:tabs>
          <w:tab w:val="num" w:pos="900"/>
        </w:tabs>
        <w:ind w:left="540" w:hanging="360"/>
      </w:pPr>
      <w:rPr>
        <w:rFonts w:ascii="Symbol" w:hAnsi="Symbol" w:hint="default"/>
      </w:rPr>
    </w:lvl>
  </w:abstractNum>
  <w:abstractNum w:abstractNumId="4">
    <w:multiLevelType w:val="hybridMultilevel"/>
    <w:lvl w:ilvl="0">
      <w:start w:val="1"/>
      <w:numFmt w:val="bullet"/>
      <w:lvlText w:val=""/>
      <w:lvlJc w:val="left"/>
      <w:pPr>
        <w:tabs>
          <w:tab w:val="num" w:pos="900"/>
        </w:tabs>
        <w:ind w:left="540" w:hanging="360"/>
      </w:pPr>
      <w:rPr>
        <w:rFonts w:ascii="Symbol" w:hAnsi="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style w:type="paragraph" w:default="1" w:styleId="Normal">
    <w:name w:val="Normal"/>
    <w:next w:val="Normal"/>
    <w:pPr/>
    <w:rPr>
      <w:rFonts w:ascii="Georgia" w:eastAsiaTheme="minorHAnsi" w:hAnsiTheme="minorHAnsi" w:cstheme="minorBidi"/>
      <w:sz w:val="21"/>
      <w:szCs w:val="22"/>
      <w:lang w:val="en-US" w:eastAsia="en-US" w:bidi="ar-SA"/>
    </w:rPr>
  </w:style>
  <w:style w:type="character" w:customStyle="1" w:styleId="VerbatimChar">
    <w:name w:val="Verbatim Char"/>
    <w:basedOn w:val="BodyTextChar"/>
    <w:rPr>
      <w:rFonts w:ascii="Consolas" w:hAnsi="Consolas"/>
      <w:sz w:val="22"/>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alwaysbestcare.com/thousand-oaks/resources/bright-future-eyesight/" TargetMode="External"/><Relationship Id="rId6" Type="http://schemas.openxmlformats.org/officeDocument/2006/relationships/hyperlink" Target="https://alwaysbestcare.com/thousand-oaks/resources/non-medical-remedies-improving-eyesight/" TargetMode="External"/><Relationship Id="rId7" Type="http://schemas.openxmlformats.org/officeDocument/2006/relationships/hyperlink" Target="https://alwaysbestcare.com/thousand-oaks/resources/diabetes-awareness-understanding-the-impact-on-senior-health/" TargetMode="External"/><Relationship Id="rId8" Type="http://schemas.openxmlformats.org/officeDocument/2006/relationships/hyperlink" Target="https://alwaysbestcare.com/thousand-oaks/resources/protecting-your-eyes-against-vision-loss/" TargetMode="External"/><Relationship Id="rId9" Type="http://schemas.openxmlformats.org/officeDocument/2006/relationships/hyperlink" Target="https://alwaysbestcare.com/thousand-oaks/resources/senior-care-fall-prevention-tips-for-fall-and-winter/" TargetMode="External"/><Relationship Id="rId10" Type="http://schemas.openxmlformats.org/officeDocument/2006/relationships/hyperlink" Target="https://alwaysbestcare.com/thousand-oaks/" TargetMode="External"/><Relationship Id="rId11" Type="http://schemas.openxmlformats.org/officeDocument/2006/relationships/hyperlink" Target="tel:+18056910586" TargetMode="External"/></Relationship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2026-08-28T17:16:56.769Z</dcterms:created>
  <dcterms:modified xsi:type="dcterms:W3CDTF">2026-08-28T17:16:56.769Z</dcterms:modified>
</cp:coreProperties>
</file>